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8B" w:rsidRDefault="001227CD">
      <w:r>
        <w:rPr>
          <w:rStyle w:val="titoloscheda"/>
        </w:rPr>
        <w:t>FG 192/OP9</w:t>
      </w:r>
      <w:r>
        <w:br/>
        <w:t>Set fasatura motori Opel, Saab, Chevrolet 2.0 e 2.4 Turbo</w:t>
      </w:r>
      <w:r>
        <w:br/>
      </w:r>
      <w:r>
        <w:br/>
      </w:r>
      <w:r>
        <w:rPr>
          <w:rStyle w:val="Enfasigrassetto"/>
        </w:rPr>
        <w:t>APPLICAZIONI:</w:t>
      </w:r>
      <w:r>
        <w:br/>
      </w:r>
      <w:r>
        <w:br/>
      </w:r>
      <w:r>
        <w:rPr>
          <w:rStyle w:val="Enfasigrassetto"/>
        </w:rPr>
        <w:t xml:space="preserve">OPEL: </w:t>
      </w:r>
      <w:r>
        <w:br/>
      </w:r>
      <w:r>
        <w:rPr>
          <w:rStyle w:val="testo12"/>
        </w:rPr>
        <w:t xml:space="preserve">Astra; </w:t>
      </w:r>
      <w:proofErr w:type="spellStart"/>
      <w:r>
        <w:rPr>
          <w:rStyle w:val="testo12"/>
        </w:rPr>
        <w:t>Astra-J</w:t>
      </w:r>
      <w:proofErr w:type="spellEnd"/>
      <w:r>
        <w:rPr>
          <w:rStyle w:val="testo12"/>
        </w:rPr>
        <w:t xml:space="preserve">; </w:t>
      </w:r>
      <w:proofErr w:type="spellStart"/>
      <w:r>
        <w:rPr>
          <w:rStyle w:val="testo12"/>
        </w:rPr>
        <w:t>Insigna</w:t>
      </w:r>
      <w:proofErr w:type="spellEnd"/>
      <w:r>
        <w:rPr>
          <w:rStyle w:val="testo12"/>
        </w:rPr>
        <w:t xml:space="preserve">; </w:t>
      </w:r>
      <w:proofErr w:type="spellStart"/>
      <w:r>
        <w:rPr>
          <w:rStyle w:val="testo12"/>
        </w:rPr>
        <w:t>Antara</w:t>
      </w:r>
      <w:proofErr w:type="spellEnd"/>
      <w:r>
        <w:br/>
      </w:r>
      <w:r>
        <w:rPr>
          <w:rStyle w:val="Enfasigrassetto"/>
        </w:rPr>
        <w:t xml:space="preserve">SAAB: </w:t>
      </w:r>
      <w:r>
        <w:br/>
      </w:r>
      <w:r>
        <w:rPr>
          <w:rStyle w:val="testo12"/>
        </w:rPr>
        <w:t>9-5</w:t>
      </w:r>
      <w:r>
        <w:br/>
      </w:r>
      <w:r>
        <w:rPr>
          <w:rStyle w:val="Enfasigrassetto"/>
        </w:rPr>
        <w:t>CHEVROLET:</w:t>
      </w:r>
      <w:r>
        <w:rPr>
          <w:rStyle w:val="testo12"/>
        </w:rPr>
        <w:t xml:space="preserve"> </w:t>
      </w:r>
      <w:r>
        <w:br/>
      </w:r>
      <w:proofErr w:type="spellStart"/>
      <w:r>
        <w:rPr>
          <w:rStyle w:val="testo12"/>
        </w:rPr>
        <w:t>Captiva</w:t>
      </w:r>
      <w:proofErr w:type="spellEnd"/>
      <w:r>
        <w:rPr>
          <w:rStyle w:val="testo12"/>
        </w:rPr>
        <w:t xml:space="preserve">; HHR; </w:t>
      </w:r>
      <w:proofErr w:type="spellStart"/>
      <w:r>
        <w:rPr>
          <w:rStyle w:val="testo12"/>
        </w:rPr>
        <w:t>Malibu</w:t>
      </w:r>
      <w:proofErr w:type="spellEnd"/>
      <w:r>
        <w:br/>
      </w:r>
      <w:r>
        <w:br/>
      </w:r>
      <w:r>
        <w:rPr>
          <w:rStyle w:val="Enfasigrassetto"/>
        </w:rPr>
        <w:t xml:space="preserve">Cilindrata: </w:t>
      </w:r>
      <w:r>
        <w:br/>
      </w:r>
      <w:r>
        <w:rPr>
          <w:rStyle w:val="testo12"/>
        </w:rPr>
        <w:t xml:space="preserve">2.0 e 2.4 D (OPC; OPC/VXR); Turbo; Turbo </w:t>
      </w:r>
      <w:proofErr w:type="spellStart"/>
      <w:r>
        <w:rPr>
          <w:rStyle w:val="testo12"/>
        </w:rPr>
        <w:t>ecoFLEX</w:t>
      </w:r>
      <w:proofErr w:type="spellEnd"/>
      <w:r>
        <w:br/>
      </w:r>
      <w:r>
        <w:br/>
      </w:r>
      <w:r>
        <w:rPr>
          <w:rStyle w:val="Enfasigrassetto"/>
        </w:rPr>
        <w:t>Codice motore:</w:t>
      </w:r>
      <w:r>
        <w:br/>
      </w:r>
      <w:r>
        <w:rPr>
          <w:rStyle w:val="testo12"/>
        </w:rPr>
        <w:t>LHU/A20NFT; LKD/A20NHT; A24XE; A24XF; LE5; LE9</w:t>
      </w:r>
      <w:r>
        <w:br/>
      </w:r>
      <w:r>
        <w:br/>
      </w:r>
      <w:r>
        <w:rPr>
          <w:rStyle w:val="Enfasigrassetto"/>
        </w:rPr>
        <w:t>CONTENUTO:</w:t>
      </w:r>
      <w:r>
        <w:br/>
      </w:r>
      <w:r>
        <w:rPr>
          <w:noProof/>
        </w:rPr>
        <w:drawing>
          <wp:inline distT="0" distB="0" distL="0" distR="0">
            <wp:extent cx="5353050" cy="3819525"/>
            <wp:effectExtent l="19050" t="0" r="0" b="0"/>
            <wp:docPr id="1" name="Immagine 1" descr="http://www.fasanotools.com/public/filemanager/Image/mf%202017/OP9%20TEC%20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sanotools.com/public/filemanager/Image/mf%202017/OP9%20TEC%20i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227CD"/>
    <w:rsid w:val="001227CD"/>
    <w:rsid w:val="00B4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1227CD"/>
  </w:style>
  <w:style w:type="character" w:customStyle="1" w:styleId="testo12">
    <w:name w:val="testo_12"/>
    <w:basedOn w:val="Carpredefinitoparagrafo"/>
    <w:rsid w:val="001227CD"/>
  </w:style>
  <w:style w:type="character" w:styleId="Enfasigrassetto">
    <w:name w:val="Strong"/>
    <w:basedOn w:val="Carpredefinitoparagrafo"/>
    <w:uiPriority w:val="22"/>
    <w:qFormat/>
    <w:rsid w:val="001227C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2017-02-06T16:57:00Z</dcterms:created>
  <dcterms:modified xsi:type="dcterms:W3CDTF">2017-02-06T16:57:00Z</dcterms:modified>
</cp:coreProperties>
</file>